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379E" w:rsidRPr="00AE1DB1" w:rsidRDefault="00EF736A" w:rsidP="00EF736A">
      <w:pPr>
        <w:jc w:val="center"/>
        <w:rPr>
          <w:szCs w:val="21"/>
        </w:rPr>
      </w:pPr>
      <w:r w:rsidRPr="00AE1DB1">
        <w:rPr>
          <w:rFonts w:ascii="ＭＳ 明朝" w:hAnsi="ＭＳ 明朝" w:hint="eastAsia"/>
          <w:szCs w:val="21"/>
        </w:rPr>
        <w:t>環白神エコツーリズム地域活性化支援事業業務</w:t>
      </w:r>
      <w:r w:rsidR="00932008">
        <w:rPr>
          <w:rFonts w:ascii="ＭＳ 明朝" w:hAnsi="ＭＳ 明朝" w:hint="eastAsia"/>
          <w:szCs w:val="21"/>
        </w:rPr>
        <w:t>委託</w:t>
      </w:r>
      <w:r w:rsidRPr="00AE1DB1">
        <w:rPr>
          <w:rFonts w:ascii="ＭＳ 明朝" w:hAnsi="ＭＳ 明朝" w:hint="eastAsia"/>
          <w:szCs w:val="21"/>
        </w:rPr>
        <w:t>仕様書</w:t>
      </w:r>
      <w:bookmarkStart w:id="0" w:name="_GoBack"/>
      <w:bookmarkEnd w:id="0"/>
    </w:p>
    <w:p w:rsidR="008E2879" w:rsidRPr="00211134" w:rsidRDefault="008E2879" w:rsidP="00796404">
      <w:pPr>
        <w:rPr>
          <w:rFonts w:asciiTheme="minorEastAsia" w:hAnsiTheme="minorEastAsia"/>
        </w:rPr>
      </w:pPr>
    </w:p>
    <w:p w:rsidR="00B81403" w:rsidRPr="002E7188" w:rsidRDefault="00B81403" w:rsidP="00796404">
      <w:pPr>
        <w:rPr>
          <w:rFonts w:asciiTheme="minorEastAsia" w:hAnsiTheme="minorEastAsia"/>
        </w:rPr>
      </w:pPr>
      <w:r w:rsidRPr="002E7188">
        <w:rPr>
          <w:rFonts w:asciiTheme="minorEastAsia" w:hAnsiTheme="minorEastAsia" w:hint="eastAsia"/>
        </w:rPr>
        <w:t>１　業務名</w:t>
      </w:r>
    </w:p>
    <w:p w:rsidR="00B81403" w:rsidRPr="002E7188" w:rsidRDefault="00F10819" w:rsidP="005C3FD6">
      <w:pPr>
        <w:ind w:firstLineChars="100" w:firstLine="210"/>
        <w:rPr>
          <w:rFonts w:asciiTheme="minorEastAsia" w:hAnsiTheme="minorEastAsia"/>
        </w:rPr>
      </w:pPr>
      <w:r w:rsidRPr="002E7188">
        <w:rPr>
          <w:rFonts w:asciiTheme="minorEastAsia" w:hAnsiTheme="minorEastAsia" w:hint="eastAsia"/>
        </w:rPr>
        <w:t xml:space="preserve">　</w:t>
      </w:r>
      <w:r w:rsidR="00B81403" w:rsidRPr="002E7188">
        <w:rPr>
          <w:rFonts w:asciiTheme="minorEastAsia" w:hAnsiTheme="minorEastAsia" w:hint="eastAsia"/>
        </w:rPr>
        <w:t>環白神エコツーリズム地域活性化支援事業業務</w:t>
      </w:r>
    </w:p>
    <w:p w:rsidR="003F4B8B" w:rsidRPr="002E7188" w:rsidRDefault="003F4B8B" w:rsidP="00796404">
      <w:pPr>
        <w:rPr>
          <w:rFonts w:asciiTheme="minorEastAsia" w:hAnsiTheme="minorEastAsia"/>
        </w:rPr>
      </w:pPr>
    </w:p>
    <w:p w:rsidR="009532F2" w:rsidRPr="002E7188" w:rsidRDefault="00B81403" w:rsidP="00796404">
      <w:pPr>
        <w:rPr>
          <w:rFonts w:asciiTheme="minorEastAsia" w:hAnsiTheme="minorEastAsia"/>
        </w:rPr>
      </w:pPr>
      <w:r w:rsidRPr="002E7188">
        <w:rPr>
          <w:rFonts w:asciiTheme="minorEastAsia" w:hAnsiTheme="minorEastAsia" w:hint="eastAsia"/>
        </w:rPr>
        <w:t xml:space="preserve">２　</w:t>
      </w:r>
      <w:r w:rsidR="00466082" w:rsidRPr="002E7188">
        <w:rPr>
          <w:rFonts w:asciiTheme="minorEastAsia" w:hAnsiTheme="minorEastAsia" w:hint="eastAsia"/>
        </w:rPr>
        <w:t>趣旨</w:t>
      </w:r>
      <w:r w:rsidR="00F10819" w:rsidRPr="002E7188">
        <w:rPr>
          <w:rFonts w:asciiTheme="minorEastAsia" w:hAnsiTheme="minorEastAsia" w:hint="eastAsia"/>
        </w:rPr>
        <w:t>・目的</w:t>
      </w:r>
    </w:p>
    <w:p w:rsidR="00C7710E" w:rsidRPr="002E7188" w:rsidRDefault="00F10819" w:rsidP="00BE7AA9">
      <w:pPr>
        <w:ind w:leftChars="100" w:left="210"/>
        <w:rPr>
          <w:rFonts w:ascii="ＭＳ 明朝" w:eastAsia="ＭＳ 明朝" w:hAnsi="Century" w:cs="ＭＳ 明朝"/>
          <w:szCs w:val="21"/>
        </w:rPr>
      </w:pPr>
      <w:r w:rsidRPr="002E7188">
        <w:rPr>
          <w:rFonts w:hint="eastAsia"/>
        </w:rPr>
        <w:t xml:space="preserve">　</w:t>
      </w:r>
      <w:r w:rsidR="001E08E6" w:rsidRPr="002E7188">
        <w:rPr>
          <w:rFonts w:hint="eastAsia"/>
        </w:rPr>
        <w:t>本業務は、</w:t>
      </w:r>
      <w:r w:rsidR="00CA6513" w:rsidRPr="002E7188">
        <w:rPr>
          <w:rFonts w:hint="eastAsia"/>
        </w:rPr>
        <w:t>国の</w:t>
      </w:r>
      <w:r w:rsidR="0027567D" w:rsidRPr="002E7188">
        <w:rPr>
          <w:rFonts w:hint="eastAsia"/>
        </w:rPr>
        <w:t>生物多様性保全推進交付金（エコツーリズム地域活性化支援事業）</w:t>
      </w:r>
      <w:r w:rsidR="004474A5" w:rsidRPr="002E7188">
        <w:rPr>
          <w:rFonts w:hint="eastAsia"/>
        </w:rPr>
        <w:t>を活用し、</w:t>
      </w:r>
      <w:r w:rsidR="004474A5" w:rsidRPr="002E7188">
        <w:rPr>
          <w:rFonts w:ascii="ＭＳ 明朝" w:eastAsia="ＭＳ 明朝" w:hAnsi="Century" w:cs="ＭＳ 明朝" w:hint="eastAsia"/>
          <w:szCs w:val="21"/>
        </w:rPr>
        <w:t>エコツーリズムを通じた環白神地域の振興及び環白神地域の自然・文化資源の保全と適正利用の推進を図ることを目的とした事業</w:t>
      </w:r>
      <w:r w:rsidR="00AF5E34" w:rsidRPr="002E7188">
        <w:rPr>
          <w:rFonts w:ascii="ＭＳ 明朝" w:eastAsia="ＭＳ 明朝" w:hAnsi="Century" w:cs="ＭＳ 明朝" w:hint="eastAsia"/>
          <w:szCs w:val="21"/>
        </w:rPr>
        <w:t>であり、事業</w:t>
      </w:r>
      <w:r w:rsidR="00C7710E" w:rsidRPr="002E7188">
        <w:rPr>
          <w:rFonts w:asciiTheme="minorEastAsia" w:hAnsiTheme="minorEastAsia" w:hint="eastAsia"/>
        </w:rPr>
        <w:t>の実施に係る業務の一部を専門的知見者等に委託するものである。</w:t>
      </w:r>
    </w:p>
    <w:p w:rsidR="005974D2" w:rsidRPr="002E7188" w:rsidRDefault="005974D2" w:rsidP="00796404">
      <w:pPr>
        <w:rPr>
          <w:rFonts w:asciiTheme="minorEastAsia" w:hAnsiTheme="minorEastAsia"/>
        </w:rPr>
      </w:pPr>
      <w:r w:rsidRPr="002E7188">
        <w:rPr>
          <w:rFonts w:asciiTheme="minorEastAsia" w:hAnsiTheme="minorEastAsia" w:hint="eastAsia"/>
        </w:rPr>
        <w:t xml:space="preserve">　</w:t>
      </w:r>
      <w:r w:rsidR="00FB5C88" w:rsidRPr="002E7188">
        <w:rPr>
          <w:rFonts w:asciiTheme="minorEastAsia" w:hAnsiTheme="minorEastAsia" w:hint="eastAsia"/>
        </w:rPr>
        <w:t xml:space="preserve">　</w:t>
      </w:r>
      <w:r w:rsidR="00FA6A7B" w:rsidRPr="002E7188">
        <w:rPr>
          <w:rFonts w:asciiTheme="minorEastAsia" w:hAnsiTheme="minorEastAsia" w:hint="eastAsia"/>
        </w:rPr>
        <w:t>※環白神地域とは、白神山地</w:t>
      </w:r>
      <w:r w:rsidRPr="002E7188">
        <w:rPr>
          <w:rFonts w:asciiTheme="minorEastAsia" w:hAnsiTheme="minorEastAsia" w:hint="eastAsia"/>
        </w:rPr>
        <w:t>を囲む周辺地域のことをいう</w:t>
      </w:r>
      <w:r w:rsidR="00FA6A7B" w:rsidRPr="002E7188">
        <w:rPr>
          <w:rFonts w:asciiTheme="minorEastAsia" w:hAnsiTheme="minorEastAsia" w:hint="eastAsia"/>
        </w:rPr>
        <w:t>。</w:t>
      </w:r>
    </w:p>
    <w:p w:rsidR="00FA6A7B" w:rsidRPr="002E7188" w:rsidRDefault="00FA6A7B" w:rsidP="00796404">
      <w:pPr>
        <w:rPr>
          <w:rFonts w:asciiTheme="minorEastAsia" w:hAnsiTheme="minorEastAsia"/>
        </w:rPr>
      </w:pPr>
    </w:p>
    <w:p w:rsidR="00CF49A9" w:rsidRPr="002E7188" w:rsidRDefault="00CF49A9" w:rsidP="00230EC0">
      <w:pPr>
        <w:rPr>
          <w:rFonts w:asciiTheme="minorEastAsia" w:hAnsiTheme="minorEastAsia"/>
          <w:szCs w:val="21"/>
        </w:rPr>
      </w:pPr>
      <w:r w:rsidRPr="002E7188">
        <w:rPr>
          <w:rFonts w:asciiTheme="minorEastAsia" w:hAnsiTheme="minorEastAsia" w:hint="eastAsia"/>
          <w:szCs w:val="21"/>
        </w:rPr>
        <w:t>３　事業の概要</w:t>
      </w:r>
    </w:p>
    <w:p w:rsidR="002E7188" w:rsidRDefault="002E7188" w:rsidP="0027567D">
      <w:pPr>
        <w:ind w:firstLineChars="100" w:firstLine="210"/>
        <w:rPr>
          <w:rFonts w:asciiTheme="minorEastAsia" w:hAnsiTheme="minorEastAsia"/>
          <w:szCs w:val="21"/>
        </w:rPr>
      </w:pPr>
    </w:p>
    <w:p w:rsidR="00CF49A9" w:rsidRPr="002E7188" w:rsidRDefault="00CF49A9" w:rsidP="0027567D">
      <w:pPr>
        <w:ind w:firstLineChars="100" w:firstLine="210"/>
        <w:rPr>
          <w:rFonts w:asciiTheme="minorEastAsia" w:hAnsiTheme="minorEastAsia"/>
          <w:szCs w:val="21"/>
        </w:rPr>
      </w:pPr>
      <w:r w:rsidRPr="002E7188">
        <w:rPr>
          <w:rFonts w:asciiTheme="minorEastAsia" w:hAnsiTheme="minorEastAsia" w:hint="eastAsia"/>
          <w:szCs w:val="21"/>
        </w:rPr>
        <w:t>(1)</w:t>
      </w:r>
      <w:r w:rsidR="004D3EC4" w:rsidRPr="002E7188">
        <w:rPr>
          <w:rFonts w:asciiTheme="minorEastAsia" w:hAnsiTheme="minorEastAsia" w:hint="eastAsia"/>
          <w:szCs w:val="21"/>
        </w:rPr>
        <w:t xml:space="preserve"> </w:t>
      </w:r>
      <w:r w:rsidRPr="002E7188">
        <w:rPr>
          <w:rFonts w:asciiTheme="minorEastAsia" w:hAnsiTheme="minorEastAsia" w:hint="eastAsia"/>
          <w:szCs w:val="21"/>
        </w:rPr>
        <w:t>事業実施の背景</w:t>
      </w:r>
    </w:p>
    <w:p w:rsidR="00CF49A9" w:rsidRPr="002E7188" w:rsidRDefault="00CF49A9" w:rsidP="00CF49A9">
      <w:pPr>
        <w:ind w:leftChars="100" w:left="210"/>
        <w:rPr>
          <w:rFonts w:asciiTheme="minorEastAsia" w:hAnsiTheme="minorEastAsia"/>
          <w:szCs w:val="21"/>
        </w:rPr>
      </w:pPr>
      <w:r w:rsidRPr="002E7188">
        <w:rPr>
          <w:rFonts w:asciiTheme="minorEastAsia" w:hAnsiTheme="minorEastAsia" w:hint="eastAsia"/>
          <w:szCs w:val="21"/>
        </w:rPr>
        <w:t xml:space="preserve">　平成23年2月、白神山地周辺自治体及び関係機関により「環白神エコツーリズム推進協議会」が設立された。以後、環白神地域の各市町村や関係機関、民間事業者や住民等も巻き込んだ、地域協働による「環白神エコツーリズム」推進を目指して、各種事業に取り組んでいる。</w:t>
      </w:r>
    </w:p>
    <w:p w:rsidR="00CF49A9" w:rsidRPr="002E7188" w:rsidRDefault="00CF49A9" w:rsidP="00CF49A9">
      <w:pPr>
        <w:ind w:leftChars="100" w:left="210"/>
        <w:rPr>
          <w:rFonts w:asciiTheme="minorEastAsia" w:hAnsiTheme="minorEastAsia"/>
          <w:szCs w:val="21"/>
        </w:rPr>
      </w:pPr>
      <w:r w:rsidRPr="002E7188">
        <w:rPr>
          <w:rFonts w:asciiTheme="minorEastAsia" w:hAnsiTheme="minorEastAsia" w:hint="eastAsia"/>
          <w:szCs w:val="21"/>
        </w:rPr>
        <w:t xml:space="preserve">　平成24年度は、環境省エコツーリズム地域コーディネーター活用事業実施地区に採択され、事業を活用して、将来の推進体制構築に向けた検討、情報発信ツール（パンフレット、ホームページ）の作成、民間事業者の巻き込みとエコツーリズムの普及啓発を目的とした環白神地域フォーラムの開催等を行ってきた。当年度は、立ち上げ初期段階（実質的な初年度事業）であり、まず会員市町村が協働でエコツーリズムに取り組むことへの意識を醸成する必要があった。このため、まずは連携した取組の必要性やメリットが内外に見えやすい事業から優先的に着手し、これまでの取組から協議会会員が連携して取り組むことの意義や重要性が共有化されるなど一定の成果を得た。</w:t>
      </w:r>
    </w:p>
    <w:p w:rsidR="00CF49A9" w:rsidRPr="002E7188" w:rsidRDefault="00CF49A9" w:rsidP="00CF49A9">
      <w:pPr>
        <w:ind w:leftChars="100" w:left="210"/>
        <w:rPr>
          <w:rFonts w:asciiTheme="minorEastAsia" w:hAnsiTheme="minorEastAsia"/>
          <w:szCs w:val="21"/>
        </w:rPr>
      </w:pPr>
    </w:p>
    <w:p w:rsidR="00CF49A9" w:rsidRPr="002E7188" w:rsidRDefault="00CF49A9" w:rsidP="00CF49A9">
      <w:pPr>
        <w:ind w:firstLineChars="100" w:firstLine="210"/>
        <w:rPr>
          <w:rFonts w:asciiTheme="minorEastAsia" w:hAnsiTheme="minorEastAsia"/>
          <w:szCs w:val="21"/>
        </w:rPr>
      </w:pPr>
      <w:r w:rsidRPr="002E7188">
        <w:rPr>
          <w:rFonts w:asciiTheme="minorEastAsia" w:hAnsiTheme="minorEastAsia" w:hint="eastAsia"/>
          <w:szCs w:val="21"/>
        </w:rPr>
        <w:t>(2)</w:t>
      </w:r>
      <w:r w:rsidR="004D3EC4" w:rsidRPr="002E7188">
        <w:rPr>
          <w:rFonts w:asciiTheme="minorEastAsia" w:hAnsiTheme="minorEastAsia" w:hint="eastAsia"/>
          <w:szCs w:val="21"/>
        </w:rPr>
        <w:t xml:space="preserve"> </w:t>
      </w:r>
      <w:r w:rsidRPr="002E7188">
        <w:rPr>
          <w:rFonts w:asciiTheme="minorEastAsia" w:hAnsiTheme="minorEastAsia" w:hint="eastAsia"/>
          <w:szCs w:val="21"/>
        </w:rPr>
        <w:t>事業計画の概要</w:t>
      </w:r>
    </w:p>
    <w:p w:rsidR="00CF49A9" w:rsidRPr="002E7188" w:rsidRDefault="00CF49A9" w:rsidP="00CF49A9">
      <w:pPr>
        <w:ind w:leftChars="100" w:left="210"/>
        <w:rPr>
          <w:rFonts w:asciiTheme="minorEastAsia" w:hAnsiTheme="minorEastAsia"/>
          <w:szCs w:val="21"/>
        </w:rPr>
      </w:pPr>
      <w:r w:rsidRPr="002E7188">
        <w:rPr>
          <w:rFonts w:asciiTheme="minorEastAsia" w:hAnsiTheme="minorEastAsia" w:hint="eastAsia"/>
          <w:szCs w:val="21"/>
        </w:rPr>
        <w:t xml:space="preserve">　平成25年度は、平成24年度に策定した「エコツーリズム推進ロードマップ」に定めた事業スキームに従い、各種事業を進めることとする。当年度は、会員市町村の意識が醸成されつつあることを受けて、中長期の視点を持った取組に力点を置くこととする。具体的には、従来から課題となっていた、利用ルールの共通化やガイド・マニュアルづくり、ガイド及びコーディネーターの人材育成に取り組むための基盤づくりに重点を置く。</w:t>
      </w:r>
    </w:p>
    <w:p w:rsidR="00CF49A9" w:rsidRPr="002E7188" w:rsidRDefault="00CF49A9" w:rsidP="00CF49A9">
      <w:pPr>
        <w:ind w:leftChars="100" w:left="210"/>
        <w:rPr>
          <w:rFonts w:asciiTheme="minorEastAsia" w:hAnsiTheme="minorEastAsia"/>
          <w:szCs w:val="21"/>
        </w:rPr>
      </w:pPr>
      <w:r w:rsidRPr="002E7188">
        <w:rPr>
          <w:rFonts w:asciiTheme="minorEastAsia" w:hAnsiTheme="minorEastAsia" w:hint="eastAsia"/>
          <w:szCs w:val="21"/>
        </w:rPr>
        <w:t xml:space="preserve">　事業計画では、以下の(1)～(5)の取組項目を挙げる。(1)エコツーリズムの推進体制の整備・強化事業では、地域コーディネート組織の体制、担い手、役割等の具体的検討を行う（平成27～28年度での組織立ち上げを目標）。(2)環白神エコツーリズム共通ルールの検討事業では、環白神地域におけるルールやマナー等の検討に必要な基礎情報を整理し、共通化に向けた意識づくりを行う。(3)地域資源の活用に向けた情報整理事業では、地域資源の利用実態や関係者意識等も含めた情報整理（カルテ化）を行う。(4)エコツアーガイド・マニュアルの検討事業では、</w:t>
      </w:r>
      <w:r w:rsidRPr="002E7188">
        <w:rPr>
          <w:rFonts w:asciiTheme="minorEastAsia" w:hAnsiTheme="minorEastAsia" w:hint="eastAsia"/>
          <w:szCs w:val="21"/>
        </w:rPr>
        <w:lastRenderedPageBreak/>
        <w:t>ガイド向けマニュアルや利用者向けマナーブック等の必要性を検討する。(5)地域協働プロモーション情報発信事業では、地域内へフォーラム開催を通じて引き続き意識啓発を図るとともに、旅行会社の環白神エコツーリズムへの理解を深めるべく、説明会を開催する。</w:t>
      </w:r>
    </w:p>
    <w:p w:rsidR="00CF49A9" w:rsidRPr="002E7188" w:rsidRDefault="00CF49A9" w:rsidP="00CF49A9">
      <w:pPr>
        <w:rPr>
          <w:rFonts w:asciiTheme="minorEastAsia" w:hAnsiTheme="minorEastAsia"/>
          <w:szCs w:val="21"/>
        </w:rPr>
      </w:pPr>
    </w:p>
    <w:p w:rsidR="00CF49A9" w:rsidRPr="002E7188" w:rsidRDefault="00CF49A9" w:rsidP="00CF49A9">
      <w:pPr>
        <w:ind w:firstLineChars="100" w:firstLine="210"/>
        <w:rPr>
          <w:rFonts w:asciiTheme="minorEastAsia" w:hAnsiTheme="minorEastAsia"/>
          <w:szCs w:val="21"/>
        </w:rPr>
      </w:pPr>
      <w:r w:rsidRPr="002E7188">
        <w:rPr>
          <w:rFonts w:asciiTheme="minorEastAsia" w:hAnsiTheme="minorEastAsia" w:hint="eastAsia"/>
          <w:szCs w:val="21"/>
        </w:rPr>
        <w:t>(3) 環白神地域の取組の背景</w:t>
      </w:r>
    </w:p>
    <w:p w:rsidR="00CF49A9" w:rsidRPr="002E7188" w:rsidRDefault="00CF49A9" w:rsidP="00CF49A9">
      <w:pPr>
        <w:ind w:leftChars="100" w:left="210"/>
        <w:rPr>
          <w:rFonts w:asciiTheme="minorEastAsia" w:hAnsiTheme="minorEastAsia"/>
          <w:szCs w:val="21"/>
        </w:rPr>
      </w:pPr>
      <w:r w:rsidRPr="002E7188">
        <w:rPr>
          <w:rFonts w:asciiTheme="minorEastAsia" w:hAnsiTheme="minorEastAsia" w:hint="eastAsia"/>
          <w:szCs w:val="21"/>
        </w:rPr>
        <w:t xml:space="preserve">　白神地域におけるエコツーリズムの取組は、平成5年の世界自然遺産登録以降、各民間事業者によってエコツアーが実施されたことが始まりと考えられているが、地域としての取組が始まったのは、エコツーリズム推進モデル事業（平成16年度～18年度）がきっかけである。</w:t>
      </w:r>
    </w:p>
    <w:p w:rsidR="00CF49A9" w:rsidRPr="002E7188" w:rsidRDefault="00CF49A9" w:rsidP="00CF49A9">
      <w:pPr>
        <w:ind w:leftChars="100" w:left="210"/>
        <w:rPr>
          <w:rFonts w:asciiTheme="minorEastAsia" w:hAnsiTheme="minorEastAsia"/>
          <w:szCs w:val="21"/>
        </w:rPr>
      </w:pPr>
      <w:r w:rsidRPr="002E7188">
        <w:rPr>
          <w:rFonts w:asciiTheme="minorEastAsia" w:hAnsiTheme="minorEastAsia" w:hint="eastAsia"/>
          <w:szCs w:val="21"/>
        </w:rPr>
        <w:t xml:space="preserve">　モデル事業対象地域として採択された秋田県山本郡藤里町と青森県中津軽郡西目屋村の2町村を中心として、エコツーリズム推進に向けた推進体制づくりやエコツアー人材養成に向けた各種講座・勉強会の開催、専門家等を招聘したモニターツアーの実施等を通じて、エコツーリズム推進を図ってきた。</w:t>
      </w:r>
    </w:p>
    <w:p w:rsidR="00CF49A9" w:rsidRPr="002E7188" w:rsidRDefault="00CF49A9" w:rsidP="00CF49A9">
      <w:pPr>
        <w:ind w:leftChars="100" w:left="210"/>
        <w:rPr>
          <w:rFonts w:asciiTheme="minorEastAsia" w:hAnsiTheme="minorEastAsia"/>
          <w:szCs w:val="21"/>
        </w:rPr>
      </w:pPr>
      <w:r w:rsidRPr="002E7188">
        <w:rPr>
          <w:rFonts w:asciiTheme="minorEastAsia" w:hAnsiTheme="minorEastAsia" w:hint="eastAsia"/>
          <w:szCs w:val="21"/>
        </w:rPr>
        <w:t xml:space="preserve">　その後、白神山地エコツーリズム推進事業（平成19年度～22年度）として、引き続き秋田県山本郡藤里町を中心として、エコツアーを継続的に実施できる体制の構築、エコツアーの商品化、人材養成講座の継続等を行い、エコツーリズムの推進が図られてきた。</w:t>
      </w:r>
    </w:p>
    <w:p w:rsidR="00CF49A9" w:rsidRPr="002E7188" w:rsidRDefault="00CF49A9" w:rsidP="00CF49A9">
      <w:pPr>
        <w:ind w:leftChars="100" w:left="210"/>
        <w:rPr>
          <w:rFonts w:asciiTheme="minorEastAsia" w:hAnsiTheme="minorEastAsia"/>
          <w:szCs w:val="21"/>
        </w:rPr>
      </w:pPr>
      <w:r w:rsidRPr="002E7188">
        <w:rPr>
          <w:rFonts w:asciiTheme="minorEastAsia" w:hAnsiTheme="minorEastAsia" w:hint="eastAsia"/>
          <w:szCs w:val="21"/>
        </w:rPr>
        <w:t xml:space="preserve">　白神山地エコツーリズム推進事業の最終年度（平成22年度）に、多くの問題は単独市町村での解決は難しく、環白神地域で連携する必要があるとの視座に立ち、関係市町村の連携による協議会の設立を目指して準備会を立ち上げた。検討を踏まえて、平成24年2月、世界自然遺産白神山地の周辺自治体及び県・国の出先機関による「環白神エコツーリズム推進協議会」が立ち上げられた。本協議会は、エコツーリズム推進を目的として広域で組織された始めての協議会である。</w:t>
      </w:r>
    </w:p>
    <w:p w:rsidR="00CF49A9" w:rsidRPr="002E7188" w:rsidRDefault="00CF49A9" w:rsidP="00CF49A9">
      <w:pPr>
        <w:ind w:leftChars="100" w:left="210"/>
        <w:rPr>
          <w:rFonts w:asciiTheme="minorEastAsia" w:hAnsiTheme="minorEastAsia"/>
          <w:szCs w:val="21"/>
        </w:rPr>
      </w:pPr>
      <w:r w:rsidRPr="002E7188">
        <w:rPr>
          <w:rFonts w:asciiTheme="minorEastAsia" w:hAnsiTheme="minorEastAsia" w:hint="eastAsia"/>
          <w:szCs w:val="21"/>
        </w:rPr>
        <w:t xml:space="preserve">　本協議会は、従来、各地域が個別に推進してきたエコツーリズムに関連する取組を連携するとともに、白神山地世界遺産地域連絡会議とも連携しながら、地域資源の保全、観光活用、地域振興に繋げ、地域ぐるみによる持続的なエコツーリズムの推進を目指すものである。</w:t>
      </w:r>
    </w:p>
    <w:p w:rsidR="00CF49A9" w:rsidRPr="002E7188" w:rsidRDefault="00CF49A9" w:rsidP="00CF49A9">
      <w:pPr>
        <w:rPr>
          <w:rFonts w:asciiTheme="minorEastAsia" w:hAnsiTheme="minorEastAsia"/>
          <w:szCs w:val="21"/>
        </w:rPr>
      </w:pPr>
    </w:p>
    <w:p w:rsidR="00CF49A9" w:rsidRPr="002E7188" w:rsidRDefault="00CF49A9" w:rsidP="00CF49A9">
      <w:pPr>
        <w:rPr>
          <w:rFonts w:asciiTheme="minorEastAsia" w:hAnsiTheme="minorEastAsia"/>
          <w:szCs w:val="21"/>
        </w:rPr>
      </w:pPr>
      <w:r w:rsidRPr="002E7188">
        <w:rPr>
          <w:rFonts w:asciiTheme="minorEastAsia" w:hAnsiTheme="minorEastAsia" w:hint="eastAsia"/>
          <w:szCs w:val="21"/>
        </w:rPr>
        <w:t xml:space="preserve">　(4) 環白神地域の現状と課題</w:t>
      </w:r>
    </w:p>
    <w:p w:rsidR="00CF49A9" w:rsidRPr="002E7188" w:rsidRDefault="00CF49A9" w:rsidP="00CF49A9">
      <w:pPr>
        <w:ind w:firstLineChars="200" w:firstLine="420"/>
        <w:rPr>
          <w:rFonts w:asciiTheme="minorEastAsia" w:hAnsiTheme="minorEastAsia"/>
          <w:szCs w:val="21"/>
        </w:rPr>
      </w:pPr>
    </w:p>
    <w:p w:rsidR="00CF49A9" w:rsidRPr="002E7188" w:rsidRDefault="00CF49A9" w:rsidP="00CF49A9">
      <w:pPr>
        <w:ind w:firstLineChars="200" w:firstLine="420"/>
        <w:rPr>
          <w:rFonts w:asciiTheme="minorEastAsia" w:hAnsiTheme="minorEastAsia"/>
          <w:szCs w:val="21"/>
        </w:rPr>
      </w:pPr>
      <w:r w:rsidRPr="002E7188">
        <w:rPr>
          <w:rFonts w:asciiTheme="minorEastAsia" w:hAnsiTheme="minorEastAsia" w:hint="eastAsia"/>
          <w:szCs w:val="21"/>
        </w:rPr>
        <w:t>①エコツーリズムの推進を持続的に担う推進役と窓口組織の育成</w:t>
      </w:r>
    </w:p>
    <w:p w:rsidR="00CF49A9" w:rsidRPr="002E7188" w:rsidRDefault="00CF49A9" w:rsidP="00CF49A9">
      <w:pPr>
        <w:ind w:leftChars="200" w:left="420"/>
        <w:rPr>
          <w:rFonts w:asciiTheme="minorEastAsia" w:hAnsiTheme="minorEastAsia"/>
          <w:szCs w:val="21"/>
        </w:rPr>
      </w:pPr>
      <w:r w:rsidRPr="002E7188">
        <w:rPr>
          <w:rFonts w:asciiTheme="minorEastAsia" w:hAnsiTheme="minorEastAsia" w:hint="eastAsia"/>
          <w:szCs w:val="21"/>
        </w:rPr>
        <w:t xml:space="preserve">　当地域では、地域ぐるみで白神の価値を認識し、その価値を伝えることで、地域資源を守りながら地域活性化へ生かす持続的なエコツーリズムの推進を目指している（環境地域白神）。本協議会は、現時点で行政機関による組織である。そのため、特に旅行業の実施においては制約が多いことから、将来は環白神地域をとりまとめる民間組織が推進役となり、エコツーリズムの推進に向けた総合的な役割（環白神地域の情報の集約・発信、エコツーリズムの普及啓発、人材育成、地域間・主体間の利害調整、エコツアーの窓口、プロモーションの窓口等）を担うことが望ましい。現時点ではそうした役割を担う主体がなく、より積極的、効果的にエコツーリズムを推進する体制が構築されていない。</w:t>
      </w:r>
    </w:p>
    <w:p w:rsidR="00CF49A9" w:rsidRPr="002E7188" w:rsidRDefault="00CF49A9" w:rsidP="00CF49A9">
      <w:pPr>
        <w:rPr>
          <w:rFonts w:asciiTheme="minorEastAsia" w:hAnsiTheme="minorEastAsia"/>
          <w:szCs w:val="21"/>
        </w:rPr>
      </w:pPr>
    </w:p>
    <w:p w:rsidR="00CF49A9" w:rsidRPr="002E7188" w:rsidRDefault="00CF49A9" w:rsidP="00CF49A9">
      <w:pPr>
        <w:ind w:firstLineChars="200" w:firstLine="420"/>
        <w:rPr>
          <w:rFonts w:asciiTheme="minorEastAsia" w:hAnsiTheme="minorEastAsia"/>
          <w:szCs w:val="21"/>
        </w:rPr>
      </w:pPr>
      <w:r w:rsidRPr="002E7188">
        <w:rPr>
          <w:rFonts w:asciiTheme="minorEastAsia" w:hAnsiTheme="minorEastAsia" w:hint="eastAsia"/>
          <w:szCs w:val="21"/>
        </w:rPr>
        <w:t>②自然観光資源の利用における情報整理</w:t>
      </w:r>
    </w:p>
    <w:p w:rsidR="00CF49A9" w:rsidRPr="002E7188" w:rsidRDefault="00CF49A9" w:rsidP="00CF49A9">
      <w:pPr>
        <w:ind w:leftChars="200" w:left="420"/>
        <w:rPr>
          <w:rFonts w:asciiTheme="minorEastAsia" w:hAnsiTheme="minorEastAsia"/>
          <w:szCs w:val="21"/>
        </w:rPr>
      </w:pPr>
      <w:r w:rsidRPr="002E7188">
        <w:rPr>
          <w:rFonts w:asciiTheme="minorEastAsia" w:hAnsiTheme="minorEastAsia" w:hint="eastAsia"/>
          <w:szCs w:val="21"/>
        </w:rPr>
        <w:t xml:space="preserve">　環白神地域の自然観光資源の情報は、平成24年度事業において白神山地エコツーリズム・</w:t>
      </w:r>
      <w:r w:rsidRPr="002E7188">
        <w:rPr>
          <w:rFonts w:asciiTheme="minorEastAsia" w:hAnsiTheme="minorEastAsia" w:hint="eastAsia"/>
          <w:szCs w:val="21"/>
        </w:rPr>
        <w:lastRenderedPageBreak/>
        <w:t>ガイドマップ等で大まかな整理がなされたが、より具体的にエコツアーの推進やプログラムづくりを実施する上では、現行のガイドが活用している資源に関する情報、各地域が持つ価値や特色の情報、利用者のニーズの把握、資源利用上の課題、利用ルールの検討等、より具体的な情報収集、整理が必要である。</w:t>
      </w:r>
    </w:p>
    <w:p w:rsidR="00CF49A9" w:rsidRPr="002E7188" w:rsidRDefault="00CF49A9" w:rsidP="00CF49A9">
      <w:pPr>
        <w:rPr>
          <w:rFonts w:asciiTheme="minorEastAsia" w:hAnsiTheme="minorEastAsia"/>
          <w:szCs w:val="21"/>
        </w:rPr>
      </w:pPr>
    </w:p>
    <w:p w:rsidR="00CF49A9" w:rsidRPr="002E7188" w:rsidRDefault="00CF49A9" w:rsidP="00CF49A9">
      <w:pPr>
        <w:ind w:firstLineChars="200" w:firstLine="420"/>
        <w:rPr>
          <w:rFonts w:asciiTheme="minorEastAsia" w:hAnsiTheme="minorEastAsia"/>
          <w:szCs w:val="21"/>
        </w:rPr>
      </w:pPr>
      <w:r w:rsidRPr="002E7188">
        <w:rPr>
          <w:rFonts w:asciiTheme="minorEastAsia" w:hAnsiTheme="minorEastAsia" w:hint="eastAsia"/>
          <w:szCs w:val="21"/>
        </w:rPr>
        <w:t>③自然観光資源を持続的に利用し保全していくためのルールづくり</w:t>
      </w:r>
    </w:p>
    <w:p w:rsidR="00CF49A9" w:rsidRPr="002E7188" w:rsidRDefault="00CF49A9" w:rsidP="00CF49A9">
      <w:pPr>
        <w:ind w:leftChars="200" w:left="420"/>
        <w:rPr>
          <w:rFonts w:asciiTheme="minorEastAsia" w:hAnsiTheme="minorEastAsia"/>
          <w:szCs w:val="21"/>
        </w:rPr>
      </w:pPr>
      <w:r w:rsidRPr="002E7188">
        <w:rPr>
          <w:rFonts w:asciiTheme="minorEastAsia" w:hAnsiTheme="minorEastAsia" w:hint="eastAsia"/>
          <w:szCs w:val="21"/>
        </w:rPr>
        <w:t xml:space="preserve">　環白神地域全体でみれば、観光統計上は現在、観光客数（日帰り、宿泊共に）は頭打ち状態である。地域全体としては、地域振興、地域活性化の観点から観光客の増加を望む声が大きい。しかし一方では、環白神地域の代表的な自然観光資源である暗門の滝（中津軽郡西目屋村）、十二湖青池（西津軽軍深浦町）等のように、利用者集中によるオーバーユースが懸念されている場所もある。</w:t>
      </w:r>
    </w:p>
    <w:p w:rsidR="00CF49A9" w:rsidRPr="002E7188" w:rsidRDefault="00CF49A9" w:rsidP="00CF49A9">
      <w:pPr>
        <w:ind w:leftChars="200" w:left="420"/>
        <w:rPr>
          <w:rFonts w:asciiTheme="minorEastAsia" w:hAnsiTheme="minorEastAsia"/>
          <w:szCs w:val="21"/>
        </w:rPr>
      </w:pPr>
      <w:r w:rsidRPr="002E7188">
        <w:rPr>
          <w:rFonts w:asciiTheme="minorEastAsia" w:hAnsiTheme="minorEastAsia" w:hint="eastAsia"/>
          <w:szCs w:val="21"/>
        </w:rPr>
        <w:t xml:space="preserve">　今後は、周辺地域も含め、地域全体として利用適正化を図る必要がある。現在改定作業中の白神山地世界遺産管理計画においては、「緩衝地域及び遺産地域周辺地域において体験型のプログラムに基づく利用を推進する」とされ、管理計画の中に初めてエコツーリズムの推進が位置付けられることとなった。今後は、周辺地域の魅力や価値の発掘による利用分散化、資源利用に対するルールやガイドラインづくり及び周知、モニタリング等が必要である。また、具体的な実施にあたっては白神山地世界遺産地域連絡会議、白神山地世界遺産地域科学委員会との連携が欠かせない。</w:t>
      </w:r>
    </w:p>
    <w:p w:rsidR="00CF49A9" w:rsidRPr="002E7188" w:rsidRDefault="00CF49A9" w:rsidP="00CF49A9">
      <w:pPr>
        <w:ind w:firstLineChars="100" w:firstLine="210"/>
        <w:rPr>
          <w:rFonts w:asciiTheme="minorEastAsia" w:hAnsiTheme="minorEastAsia"/>
          <w:szCs w:val="21"/>
        </w:rPr>
      </w:pPr>
    </w:p>
    <w:p w:rsidR="00CF49A9" w:rsidRPr="002E7188" w:rsidRDefault="00CF49A9" w:rsidP="00CF49A9">
      <w:pPr>
        <w:ind w:firstLineChars="200" w:firstLine="420"/>
        <w:rPr>
          <w:rFonts w:asciiTheme="minorEastAsia" w:hAnsiTheme="minorEastAsia"/>
          <w:szCs w:val="21"/>
        </w:rPr>
      </w:pPr>
      <w:r w:rsidRPr="002E7188">
        <w:rPr>
          <w:rFonts w:asciiTheme="minorEastAsia" w:hAnsiTheme="minorEastAsia" w:hint="eastAsia"/>
          <w:szCs w:val="21"/>
        </w:rPr>
        <w:t>④魅力的なエコツアー・プログラムの不足</w:t>
      </w:r>
    </w:p>
    <w:p w:rsidR="00CF49A9" w:rsidRPr="002E7188" w:rsidRDefault="00CF49A9" w:rsidP="00CF49A9">
      <w:pPr>
        <w:ind w:leftChars="200" w:left="420"/>
        <w:rPr>
          <w:rFonts w:asciiTheme="minorEastAsia" w:hAnsiTheme="minorEastAsia"/>
          <w:szCs w:val="21"/>
        </w:rPr>
      </w:pPr>
      <w:r w:rsidRPr="002E7188">
        <w:rPr>
          <w:rFonts w:asciiTheme="minorEastAsia" w:hAnsiTheme="minorEastAsia" w:hint="eastAsia"/>
          <w:szCs w:val="21"/>
        </w:rPr>
        <w:t xml:space="preserve">　世界遺産地域の核心地域は現在森林生態系保護地域等に指定されており、秋田県側では入山不可、青森県側では指定27ルートにおいて届出制での入山できるものの、ルート整備等はなされておらず一般観光客が気軽に入山できる場所ではない。このため、緩衝地域や世界遺産地域周辺といった環白神地域のトレッキング・コース等（ミニ白神、十二湖、暗門の滝、ブナの森散策コース他）や、里（里地、里山、里海）や市街地でのエコツアー・プログラム開発が行われてきた。しかし、恒常的に提供されているエコツアー・プログラムは限定的である。また、生態系という形なき資源を魅力とする白神山地は、ガイドの解説なくして理解することは難しいが、ガイド人材は不足しているといわれている。</w:t>
      </w:r>
    </w:p>
    <w:p w:rsidR="00CF49A9" w:rsidRPr="002E7188" w:rsidRDefault="00CF49A9" w:rsidP="00CF49A9">
      <w:pPr>
        <w:ind w:leftChars="200" w:left="420"/>
        <w:rPr>
          <w:rFonts w:asciiTheme="minorEastAsia" w:hAnsiTheme="minorEastAsia"/>
          <w:szCs w:val="21"/>
        </w:rPr>
      </w:pPr>
      <w:r w:rsidRPr="002E7188">
        <w:rPr>
          <w:rFonts w:asciiTheme="minorEastAsia" w:hAnsiTheme="minorEastAsia" w:hint="eastAsia"/>
          <w:szCs w:val="21"/>
        </w:rPr>
        <w:t xml:space="preserve">　今後、魅力的なエコツアー・プログラムづくりや、恒常的な提供体制の確立、ガイド人材の育成が必要である。</w:t>
      </w:r>
    </w:p>
    <w:p w:rsidR="00CF49A9" w:rsidRPr="002E7188" w:rsidRDefault="00CF49A9" w:rsidP="00CF49A9">
      <w:pPr>
        <w:rPr>
          <w:rFonts w:asciiTheme="minorEastAsia" w:hAnsiTheme="minorEastAsia"/>
          <w:szCs w:val="21"/>
        </w:rPr>
      </w:pPr>
    </w:p>
    <w:p w:rsidR="00CF49A9" w:rsidRPr="002E7188" w:rsidRDefault="00CF49A9" w:rsidP="00CF49A9">
      <w:pPr>
        <w:ind w:firstLineChars="200" w:firstLine="420"/>
        <w:rPr>
          <w:rFonts w:asciiTheme="minorEastAsia" w:hAnsiTheme="minorEastAsia"/>
          <w:szCs w:val="21"/>
        </w:rPr>
      </w:pPr>
      <w:r w:rsidRPr="002E7188">
        <w:rPr>
          <w:rFonts w:asciiTheme="minorEastAsia" w:hAnsiTheme="minorEastAsia" w:hint="eastAsia"/>
          <w:szCs w:val="21"/>
        </w:rPr>
        <w:t>⑤環白神エコツーリズムに関する広報が不十分</w:t>
      </w:r>
    </w:p>
    <w:p w:rsidR="00CF49A9" w:rsidRPr="002E7188" w:rsidRDefault="00CF49A9" w:rsidP="00CF49A9">
      <w:pPr>
        <w:ind w:leftChars="200" w:left="420"/>
        <w:rPr>
          <w:rFonts w:asciiTheme="minorEastAsia" w:hAnsiTheme="minorEastAsia"/>
          <w:szCs w:val="21"/>
        </w:rPr>
      </w:pPr>
      <w:r w:rsidRPr="002E7188">
        <w:rPr>
          <w:rFonts w:asciiTheme="minorEastAsia" w:hAnsiTheme="minorEastAsia" w:hint="eastAsia"/>
          <w:szCs w:val="21"/>
        </w:rPr>
        <w:t xml:space="preserve">　エコツーリズムに関する情報を消費者や旅行会社が得る場合に、一元的な窓口がないことから、情報が得られづらい状況があり、過去のモニターツアー等でも度々指摘されてきた。現在、本協議会が設立されたことで一元的な情報発信を担うことができる体制となったが、エコツアー商品の販売や、機動力のある情報発信など、官による協議会で実施できる内容の限界もあり、民間団体と協働した推進体制の構築が必要である。</w:t>
      </w:r>
    </w:p>
    <w:p w:rsidR="00CF49A9" w:rsidRPr="002E7188" w:rsidRDefault="00CF49A9" w:rsidP="00CF49A9">
      <w:pPr>
        <w:ind w:leftChars="200" w:left="420"/>
        <w:rPr>
          <w:rFonts w:asciiTheme="minorEastAsia" w:hAnsiTheme="minorEastAsia"/>
          <w:szCs w:val="21"/>
        </w:rPr>
      </w:pPr>
      <w:r w:rsidRPr="002E7188">
        <w:rPr>
          <w:rFonts w:asciiTheme="minorEastAsia" w:hAnsiTheme="minorEastAsia" w:hint="eastAsia"/>
          <w:szCs w:val="21"/>
        </w:rPr>
        <w:t xml:space="preserve">　また、白神山地を守り続けていくためには、地域住民を始め多様な関係者の参画が不可欠であるが、地域住民が白神山地の価値や、守っていく必要性、環白神エコツーリズムの考え</w:t>
      </w:r>
      <w:r w:rsidRPr="002E7188">
        <w:rPr>
          <w:rFonts w:asciiTheme="minorEastAsia" w:hAnsiTheme="minorEastAsia" w:hint="eastAsia"/>
          <w:szCs w:val="21"/>
        </w:rPr>
        <w:lastRenderedPageBreak/>
        <w:t>方を充分に理解しているとは言い難い。理解を深めるためには、白神山地の価値や白神山地と私たちの暮らしや産業との関わり、受けている恵みをわかりやすくまとめ、多くの人に知らしめ、意識を高めていく必要がある。現時点では行政と一部の関心の高い人たちの小さな取組にすぎない。より多くの人々を巻き込んだ運動として育てていくことが必要である。</w:t>
      </w:r>
    </w:p>
    <w:p w:rsidR="00CF49A9" w:rsidRPr="002E7188" w:rsidRDefault="00CF49A9" w:rsidP="00CF49A9">
      <w:pPr>
        <w:rPr>
          <w:rFonts w:asciiTheme="minorEastAsia" w:hAnsiTheme="minorEastAsia"/>
          <w:szCs w:val="21"/>
        </w:rPr>
      </w:pPr>
    </w:p>
    <w:p w:rsidR="00CF49A9" w:rsidRPr="002E7188" w:rsidRDefault="00CF49A9" w:rsidP="00796404">
      <w:pPr>
        <w:rPr>
          <w:rFonts w:asciiTheme="minorEastAsia" w:hAnsiTheme="minorEastAsia"/>
          <w:szCs w:val="21"/>
        </w:rPr>
      </w:pPr>
    </w:p>
    <w:p w:rsidR="00466082" w:rsidRPr="002E7188" w:rsidRDefault="00B81403" w:rsidP="00796404">
      <w:pPr>
        <w:rPr>
          <w:rFonts w:asciiTheme="minorEastAsia" w:hAnsiTheme="minorEastAsia"/>
          <w:szCs w:val="21"/>
        </w:rPr>
      </w:pPr>
      <w:r w:rsidRPr="002E7188">
        <w:rPr>
          <w:rFonts w:asciiTheme="minorEastAsia" w:hAnsiTheme="minorEastAsia" w:hint="eastAsia"/>
          <w:szCs w:val="21"/>
        </w:rPr>
        <w:t>３</w:t>
      </w:r>
      <w:r w:rsidR="00466082" w:rsidRPr="002E7188">
        <w:rPr>
          <w:rFonts w:asciiTheme="minorEastAsia" w:hAnsiTheme="minorEastAsia" w:hint="eastAsia"/>
          <w:szCs w:val="21"/>
        </w:rPr>
        <w:t xml:space="preserve">　業務</w:t>
      </w:r>
      <w:r w:rsidR="006C3F55" w:rsidRPr="002E7188">
        <w:rPr>
          <w:rFonts w:asciiTheme="minorEastAsia" w:hAnsiTheme="minorEastAsia" w:hint="eastAsia"/>
          <w:szCs w:val="21"/>
        </w:rPr>
        <w:t>委託</w:t>
      </w:r>
      <w:r w:rsidRPr="002E7188">
        <w:rPr>
          <w:rFonts w:asciiTheme="minorEastAsia" w:hAnsiTheme="minorEastAsia" w:hint="eastAsia"/>
          <w:szCs w:val="21"/>
        </w:rPr>
        <w:t>の内容</w:t>
      </w:r>
    </w:p>
    <w:p w:rsidR="001C3B76" w:rsidRPr="002E7188" w:rsidRDefault="001C3B76" w:rsidP="001C3B76">
      <w:pPr>
        <w:ind w:firstLineChars="100" w:firstLine="210"/>
        <w:rPr>
          <w:rFonts w:asciiTheme="minorEastAsia" w:hAnsiTheme="minorEastAsia"/>
          <w:szCs w:val="21"/>
        </w:rPr>
      </w:pPr>
      <w:r w:rsidRPr="002E7188">
        <w:rPr>
          <w:rFonts w:asciiTheme="minorEastAsia" w:hAnsiTheme="minorEastAsia" w:hint="eastAsia"/>
          <w:szCs w:val="21"/>
        </w:rPr>
        <w:t xml:space="preserve">　以下の業務を行う。</w:t>
      </w:r>
    </w:p>
    <w:p w:rsidR="00D83096" w:rsidRPr="002E7188" w:rsidRDefault="00D83096" w:rsidP="00796404">
      <w:pPr>
        <w:rPr>
          <w:rFonts w:asciiTheme="minorEastAsia" w:hAnsiTheme="minorEastAsia"/>
          <w:szCs w:val="21"/>
        </w:rPr>
      </w:pPr>
    </w:p>
    <w:p w:rsidR="00CA6513" w:rsidRPr="002E7188" w:rsidRDefault="00CA6513" w:rsidP="00271624">
      <w:pPr>
        <w:ind w:firstLineChars="100" w:firstLine="210"/>
        <w:rPr>
          <w:rFonts w:asciiTheme="minorEastAsia" w:hAnsiTheme="minorEastAsia"/>
          <w:szCs w:val="21"/>
        </w:rPr>
      </w:pPr>
      <w:r w:rsidRPr="002E7188">
        <w:rPr>
          <w:rFonts w:asciiTheme="minorEastAsia" w:hAnsiTheme="minorEastAsia" w:hint="eastAsia"/>
          <w:szCs w:val="21"/>
        </w:rPr>
        <w:t>(1) エコツーリズムの推進体制の整備・強化事業</w:t>
      </w:r>
    </w:p>
    <w:p w:rsidR="00CA6513" w:rsidRPr="002E7188" w:rsidRDefault="00CA6513" w:rsidP="00271624">
      <w:pPr>
        <w:ind w:leftChars="100" w:left="630" w:hangingChars="200" w:hanging="420"/>
        <w:rPr>
          <w:rFonts w:asciiTheme="minorEastAsia" w:hAnsiTheme="minorEastAsia"/>
          <w:szCs w:val="21"/>
        </w:rPr>
      </w:pPr>
      <w:r w:rsidRPr="002E7188">
        <w:rPr>
          <w:rFonts w:asciiTheme="minorEastAsia" w:hAnsiTheme="minorEastAsia" w:hint="eastAsia"/>
          <w:szCs w:val="21"/>
        </w:rPr>
        <w:t xml:space="preserve">　・事務局会議（構成員の</w:t>
      </w:r>
      <w:r w:rsidR="00271624" w:rsidRPr="002E7188">
        <w:rPr>
          <w:rFonts w:asciiTheme="minorEastAsia" w:hAnsiTheme="minorEastAsia" w:hint="eastAsia"/>
          <w:szCs w:val="21"/>
        </w:rPr>
        <w:t>各</w:t>
      </w:r>
      <w:r w:rsidRPr="002E7188">
        <w:rPr>
          <w:rFonts w:asciiTheme="minorEastAsia" w:hAnsiTheme="minorEastAsia" w:hint="eastAsia"/>
          <w:szCs w:val="21"/>
        </w:rPr>
        <w:t>事務担当者</w:t>
      </w:r>
      <w:r w:rsidR="00271624" w:rsidRPr="002E7188">
        <w:rPr>
          <w:rFonts w:asciiTheme="minorEastAsia" w:hAnsiTheme="minorEastAsia" w:hint="eastAsia"/>
          <w:szCs w:val="21"/>
        </w:rPr>
        <w:t>で構成</w:t>
      </w:r>
      <w:r w:rsidRPr="002E7188">
        <w:rPr>
          <w:rFonts w:asciiTheme="minorEastAsia" w:hAnsiTheme="minorEastAsia" w:hint="eastAsia"/>
          <w:szCs w:val="21"/>
        </w:rPr>
        <w:t>）の円滑な運営を進めるための会議資料の作成、会議への出席、会議記録を作成し、会議の運営を支援すること。なお会議</w:t>
      </w:r>
      <w:r w:rsidR="00211134">
        <w:rPr>
          <w:rFonts w:asciiTheme="minorEastAsia" w:hAnsiTheme="minorEastAsia" w:hint="eastAsia"/>
          <w:szCs w:val="21"/>
        </w:rPr>
        <w:t>への出席は</w:t>
      </w:r>
      <w:r w:rsidRPr="00991E34">
        <w:rPr>
          <w:rFonts w:asciiTheme="minorEastAsia" w:hAnsiTheme="minorEastAsia" w:hint="eastAsia"/>
          <w:szCs w:val="21"/>
        </w:rPr>
        <w:t>2回</w:t>
      </w:r>
      <w:r w:rsidR="00211134">
        <w:rPr>
          <w:rFonts w:asciiTheme="minorEastAsia" w:hAnsiTheme="minorEastAsia" w:hint="eastAsia"/>
          <w:szCs w:val="21"/>
        </w:rPr>
        <w:t>を想定</w:t>
      </w:r>
      <w:r w:rsidRPr="002E7188">
        <w:rPr>
          <w:rFonts w:asciiTheme="minorEastAsia" w:hAnsiTheme="minorEastAsia" w:hint="eastAsia"/>
          <w:szCs w:val="21"/>
        </w:rPr>
        <w:t>。</w:t>
      </w:r>
    </w:p>
    <w:p w:rsidR="00C92E82" w:rsidRDefault="00CA6513" w:rsidP="006F6024">
      <w:pPr>
        <w:ind w:leftChars="100" w:left="630" w:hangingChars="200" w:hanging="420"/>
        <w:rPr>
          <w:rFonts w:asciiTheme="minorEastAsia" w:hAnsiTheme="minorEastAsia"/>
          <w:szCs w:val="21"/>
        </w:rPr>
      </w:pPr>
      <w:r w:rsidRPr="002E7188">
        <w:rPr>
          <w:rFonts w:asciiTheme="minorEastAsia" w:hAnsiTheme="minorEastAsia" w:hint="eastAsia"/>
          <w:szCs w:val="21"/>
        </w:rPr>
        <w:t xml:space="preserve">　・環白神エコツーリズム推進協議会・ロードマップについて、事業の成果、課題等を踏まえて必要な見直しを検討すること。</w:t>
      </w:r>
    </w:p>
    <w:p w:rsidR="00211134" w:rsidRDefault="00211134" w:rsidP="00271624">
      <w:pPr>
        <w:ind w:firstLineChars="100" w:firstLine="210"/>
        <w:rPr>
          <w:rFonts w:asciiTheme="minorEastAsia" w:hAnsiTheme="minorEastAsia"/>
          <w:strike/>
          <w:color w:val="FF0000"/>
          <w:szCs w:val="21"/>
        </w:rPr>
      </w:pPr>
    </w:p>
    <w:p w:rsidR="00CA6513" w:rsidRPr="002E7188" w:rsidRDefault="00CA6513" w:rsidP="0011441F">
      <w:pPr>
        <w:ind w:firstLineChars="100" w:firstLine="210"/>
        <w:rPr>
          <w:rFonts w:asciiTheme="minorEastAsia" w:hAnsiTheme="minorEastAsia"/>
          <w:szCs w:val="21"/>
        </w:rPr>
      </w:pPr>
      <w:r w:rsidRPr="002E7188">
        <w:rPr>
          <w:rFonts w:asciiTheme="minorEastAsia" w:hAnsiTheme="minorEastAsia" w:hint="eastAsia"/>
          <w:szCs w:val="21"/>
        </w:rPr>
        <w:t>(</w:t>
      </w:r>
      <w:r w:rsidR="00211134">
        <w:rPr>
          <w:rFonts w:asciiTheme="minorEastAsia" w:hAnsiTheme="minorEastAsia" w:hint="eastAsia"/>
          <w:szCs w:val="21"/>
        </w:rPr>
        <w:t>2</w:t>
      </w:r>
      <w:r w:rsidRPr="002E7188">
        <w:rPr>
          <w:rFonts w:asciiTheme="minorEastAsia" w:hAnsiTheme="minorEastAsia" w:hint="eastAsia"/>
          <w:szCs w:val="21"/>
        </w:rPr>
        <w:t>) 自然観光資源の活用に向けた情報整理事業</w:t>
      </w:r>
    </w:p>
    <w:p w:rsidR="00CA6513" w:rsidRPr="00C92E82" w:rsidRDefault="00CA6513" w:rsidP="0011441F">
      <w:pPr>
        <w:ind w:leftChars="100" w:left="630" w:hangingChars="200" w:hanging="420"/>
        <w:rPr>
          <w:rFonts w:asciiTheme="minorEastAsia" w:hAnsiTheme="minorEastAsia"/>
          <w:color w:val="00B0F0"/>
          <w:szCs w:val="21"/>
          <w:u w:val="single"/>
        </w:rPr>
      </w:pPr>
      <w:r w:rsidRPr="002E7188">
        <w:rPr>
          <w:rFonts w:asciiTheme="minorEastAsia" w:hAnsiTheme="minorEastAsia" w:hint="eastAsia"/>
          <w:szCs w:val="21"/>
        </w:rPr>
        <w:t xml:space="preserve">　・地域資源に対するガイドや旅行者の意識を調査し整理すること。</w:t>
      </w:r>
    </w:p>
    <w:p w:rsidR="00CA6513" w:rsidRPr="00211134" w:rsidRDefault="00CA6513" w:rsidP="0011441F">
      <w:pPr>
        <w:ind w:leftChars="100" w:left="420" w:hangingChars="100" w:hanging="210"/>
        <w:rPr>
          <w:rFonts w:asciiTheme="minorEastAsia" w:hAnsiTheme="minorEastAsia"/>
          <w:szCs w:val="21"/>
        </w:rPr>
      </w:pPr>
      <w:r w:rsidRPr="00211134">
        <w:rPr>
          <w:rFonts w:asciiTheme="minorEastAsia" w:hAnsiTheme="minorEastAsia" w:hint="eastAsia"/>
          <w:szCs w:val="21"/>
        </w:rPr>
        <w:t xml:space="preserve">　・環白神地域の自然観光資源カルテ（認知度、利用状況、課題、ルール等）</w:t>
      </w:r>
      <w:r w:rsidR="00991E34" w:rsidRPr="00211134">
        <w:rPr>
          <w:rFonts w:asciiTheme="minorEastAsia" w:hAnsiTheme="minorEastAsia" w:hint="eastAsia"/>
          <w:szCs w:val="21"/>
        </w:rPr>
        <w:t>の構成案</w:t>
      </w:r>
      <w:r w:rsidRPr="00211134">
        <w:rPr>
          <w:rFonts w:asciiTheme="minorEastAsia" w:hAnsiTheme="minorEastAsia" w:hint="eastAsia"/>
          <w:szCs w:val="21"/>
        </w:rPr>
        <w:t>を作成すること。</w:t>
      </w:r>
    </w:p>
    <w:p w:rsidR="00EF6A95" w:rsidRPr="002E7188" w:rsidRDefault="00EF6A95" w:rsidP="00796404">
      <w:pPr>
        <w:rPr>
          <w:rFonts w:asciiTheme="minorEastAsia" w:hAnsiTheme="minorEastAsia"/>
          <w:szCs w:val="21"/>
        </w:rPr>
      </w:pPr>
    </w:p>
    <w:p w:rsidR="00466082" w:rsidRPr="002E7188" w:rsidRDefault="00B81403" w:rsidP="00796404">
      <w:pPr>
        <w:rPr>
          <w:rFonts w:asciiTheme="minorEastAsia" w:hAnsiTheme="minorEastAsia"/>
          <w:szCs w:val="21"/>
        </w:rPr>
      </w:pPr>
      <w:r w:rsidRPr="002E7188">
        <w:rPr>
          <w:rFonts w:asciiTheme="minorEastAsia" w:hAnsiTheme="minorEastAsia" w:hint="eastAsia"/>
          <w:szCs w:val="21"/>
        </w:rPr>
        <w:t xml:space="preserve">４　</w:t>
      </w:r>
      <w:r w:rsidR="00466082" w:rsidRPr="002E7188">
        <w:rPr>
          <w:rFonts w:asciiTheme="minorEastAsia" w:hAnsiTheme="minorEastAsia" w:hint="eastAsia"/>
          <w:szCs w:val="21"/>
        </w:rPr>
        <w:t>履行</w:t>
      </w:r>
      <w:r w:rsidR="00EF736A" w:rsidRPr="002E7188">
        <w:rPr>
          <w:rFonts w:asciiTheme="minorEastAsia" w:hAnsiTheme="minorEastAsia" w:hint="eastAsia"/>
          <w:szCs w:val="21"/>
        </w:rPr>
        <w:t>期間</w:t>
      </w:r>
    </w:p>
    <w:p w:rsidR="00466082" w:rsidRPr="002E7188" w:rsidRDefault="00786104" w:rsidP="00796404">
      <w:pPr>
        <w:rPr>
          <w:rFonts w:asciiTheme="minorEastAsia" w:hAnsiTheme="minorEastAsia"/>
          <w:szCs w:val="21"/>
        </w:rPr>
      </w:pPr>
      <w:r w:rsidRPr="002E7188">
        <w:rPr>
          <w:rFonts w:asciiTheme="minorEastAsia" w:hAnsiTheme="minorEastAsia" w:hint="eastAsia"/>
          <w:szCs w:val="21"/>
        </w:rPr>
        <w:t xml:space="preserve">　平成26年3月</w:t>
      </w:r>
      <w:r w:rsidR="002E7188" w:rsidRPr="002E7188">
        <w:rPr>
          <w:rFonts w:asciiTheme="minorEastAsia" w:hAnsiTheme="minorEastAsia" w:hint="eastAsia"/>
          <w:szCs w:val="21"/>
        </w:rPr>
        <w:t>31</w:t>
      </w:r>
      <w:r w:rsidRPr="002E7188">
        <w:rPr>
          <w:rFonts w:asciiTheme="minorEastAsia" w:hAnsiTheme="minorEastAsia" w:hint="eastAsia"/>
          <w:szCs w:val="21"/>
        </w:rPr>
        <w:t>日</w:t>
      </w:r>
      <w:r w:rsidR="00C103DF" w:rsidRPr="002E7188">
        <w:rPr>
          <w:rFonts w:asciiTheme="minorEastAsia" w:hAnsiTheme="minorEastAsia" w:hint="eastAsia"/>
          <w:szCs w:val="21"/>
        </w:rPr>
        <w:t>（月）</w:t>
      </w:r>
    </w:p>
    <w:p w:rsidR="00466082" w:rsidRPr="002E7188" w:rsidRDefault="00466082" w:rsidP="00796404">
      <w:pPr>
        <w:rPr>
          <w:rFonts w:asciiTheme="minorEastAsia" w:hAnsiTheme="minorEastAsia"/>
          <w:szCs w:val="21"/>
        </w:rPr>
      </w:pPr>
    </w:p>
    <w:p w:rsidR="00466082" w:rsidRPr="002E7188" w:rsidRDefault="00B81403" w:rsidP="00796404">
      <w:pPr>
        <w:rPr>
          <w:rFonts w:asciiTheme="minorEastAsia" w:hAnsiTheme="minorEastAsia"/>
          <w:szCs w:val="21"/>
        </w:rPr>
      </w:pPr>
      <w:r w:rsidRPr="002E7188">
        <w:rPr>
          <w:rFonts w:asciiTheme="minorEastAsia" w:hAnsiTheme="minorEastAsia" w:hint="eastAsia"/>
          <w:szCs w:val="21"/>
        </w:rPr>
        <w:t>５　成果品</w:t>
      </w:r>
    </w:p>
    <w:p w:rsidR="000D0786" w:rsidRPr="002E7188" w:rsidRDefault="00786104" w:rsidP="00796404">
      <w:pPr>
        <w:rPr>
          <w:rFonts w:asciiTheme="minorEastAsia" w:hAnsiTheme="minorEastAsia"/>
          <w:szCs w:val="21"/>
        </w:rPr>
      </w:pPr>
      <w:r w:rsidRPr="002E7188">
        <w:rPr>
          <w:rFonts w:asciiTheme="minorEastAsia" w:hAnsiTheme="minorEastAsia" w:hint="eastAsia"/>
          <w:szCs w:val="21"/>
        </w:rPr>
        <w:t xml:space="preserve">　請負者（乙）は、業務の実施状況等をとりまとめた報告書を作成し、履行期限までに発注者（甲）に４部、電子</w:t>
      </w:r>
      <w:r w:rsidR="00DA237E" w:rsidRPr="002E7188">
        <w:rPr>
          <w:rFonts w:asciiTheme="minorEastAsia" w:hAnsiTheme="minorEastAsia" w:hint="eastAsia"/>
          <w:szCs w:val="21"/>
        </w:rPr>
        <w:t>媒体</w:t>
      </w:r>
      <w:r w:rsidRPr="002E7188">
        <w:rPr>
          <w:rFonts w:asciiTheme="minorEastAsia" w:hAnsiTheme="minorEastAsia" w:hint="eastAsia"/>
          <w:szCs w:val="21"/>
        </w:rPr>
        <w:t>１部</w:t>
      </w:r>
      <w:r w:rsidR="000D0786" w:rsidRPr="002E7188">
        <w:rPr>
          <w:rFonts w:asciiTheme="minorEastAsia" w:hAnsiTheme="minorEastAsia" w:hint="eastAsia"/>
          <w:szCs w:val="21"/>
        </w:rPr>
        <w:t>を完了通知とともに提出し、検査を受けるものとする。</w:t>
      </w:r>
    </w:p>
    <w:p w:rsidR="00786104" w:rsidRPr="002E7188" w:rsidRDefault="00786104" w:rsidP="00796404">
      <w:pPr>
        <w:rPr>
          <w:rFonts w:asciiTheme="minorEastAsia" w:hAnsiTheme="minorEastAsia"/>
          <w:szCs w:val="21"/>
        </w:rPr>
      </w:pPr>
    </w:p>
    <w:p w:rsidR="00457991" w:rsidRPr="002E7188" w:rsidRDefault="00457991" w:rsidP="002E7188">
      <w:pPr>
        <w:widowControl/>
        <w:jc w:val="left"/>
        <w:rPr>
          <w:rFonts w:asciiTheme="minorEastAsia" w:hAnsiTheme="minorEastAsia"/>
          <w:szCs w:val="21"/>
        </w:rPr>
      </w:pPr>
    </w:p>
    <w:sectPr w:rsidR="00457991" w:rsidRPr="002E7188" w:rsidSect="00AF5E34">
      <w:pgSz w:w="11906" w:h="16838"/>
      <w:pgMar w:top="1418" w:right="1418" w:bottom="1418" w:left="1418" w:header="851" w:footer="992"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4F83" w:rsidRDefault="00754F83" w:rsidP="00466082">
      <w:r>
        <w:separator/>
      </w:r>
    </w:p>
  </w:endnote>
  <w:endnote w:type="continuationSeparator" w:id="0">
    <w:p w:rsidR="00754F83" w:rsidRDefault="00754F83" w:rsidP="004660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4F83" w:rsidRDefault="00754F83" w:rsidP="00466082">
      <w:r>
        <w:separator/>
      </w:r>
    </w:p>
  </w:footnote>
  <w:footnote w:type="continuationSeparator" w:id="0">
    <w:p w:rsidR="00754F83" w:rsidRDefault="00754F83" w:rsidP="0046608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B935E5"/>
    <w:multiLevelType w:val="hybridMultilevel"/>
    <w:tmpl w:val="F0E04130"/>
    <w:lvl w:ilvl="0" w:tplc="E74AC5BA">
      <w:start w:val="1"/>
      <w:numFmt w:val="decimalFullWidth"/>
      <w:lvlText w:val="（%1）"/>
      <w:lvlJc w:val="left"/>
      <w:pPr>
        <w:ind w:left="900" w:hanging="720"/>
      </w:pPr>
    </w:lvl>
    <w:lvl w:ilvl="1" w:tplc="04090017">
      <w:start w:val="1"/>
      <w:numFmt w:val="aiueoFullWidth"/>
      <w:lvlText w:val="(%2)"/>
      <w:lvlJc w:val="left"/>
      <w:pPr>
        <w:ind w:left="1020" w:hanging="420"/>
      </w:pPr>
    </w:lvl>
    <w:lvl w:ilvl="2" w:tplc="04090011">
      <w:start w:val="1"/>
      <w:numFmt w:val="decimalEnclosedCircle"/>
      <w:lvlText w:val="%3"/>
      <w:lvlJc w:val="left"/>
      <w:pPr>
        <w:ind w:left="1440" w:hanging="420"/>
      </w:pPr>
    </w:lvl>
    <w:lvl w:ilvl="3" w:tplc="0409000F">
      <w:start w:val="1"/>
      <w:numFmt w:val="decimal"/>
      <w:lvlText w:val="%4."/>
      <w:lvlJc w:val="left"/>
      <w:pPr>
        <w:ind w:left="1860" w:hanging="420"/>
      </w:pPr>
    </w:lvl>
    <w:lvl w:ilvl="4" w:tplc="04090017">
      <w:start w:val="1"/>
      <w:numFmt w:val="aiueoFullWidth"/>
      <w:lvlText w:val="(%5)"/>
      <w:lvlJc w:val="left"/>
      <w:pPr>
        <w:ind w:left="2280" w:hanging="420"/>
      </w:pPr>
    </w:lvl>
    <w:lvl w:ilvl="5" w:tplc="04090011">
      <w:start w:val="1"/>
      <w:numFmt w:val="decimalEnclosedCircle"/>
      <w:lvlText w:val="%6"/>
      <w:lvlJc w:val="left"/>
      <w:pPr>
        <w:ind w:left="2700" w:hanging="420"/>
      </w:pPr>
    </w:lvl>
    <w:lvl w:ilvl="6" w:tplc="0409000F">
      <w:start w:val="1"/>
      <w:numFmt w:val="decimal"/>
      <w:lvlText w:val="%7."/>
      <w:lvlJc w:val="left"/>
      <w:pPr>
        <w:ind w:left="3120" w:hanging="420"/>
      </w:pPr>
    </w:lvl>
    <w:lvl w:ilvl="7" w:tplc="04090017">
      <w:start w:val="1"/>
      <w:numFmt w:val="aiueoFullWidth"/>
      <w:lvlText w:val="(%8)"/>
      <w:lvlJc w:val="left"/>
      <w:pPr>
        <w:ind w:left="3540" w:hanging="420"/>
      </w:pPr>
    </w:lvl>
    <w:lvl w:ilvl="8" w:tplc="04090011">
      <w:start w:val="1"/>
      <w:numFmt w:val="decimalEnclosedCircle"/>
      <w:lvlText w:val="%9"/>
      <w:lvlJc w:val="left"/>
      <w:pPr>
        <w:ind w:left="3960"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7B92"/>
    <w:rsid w:val="00050612"/>
    <w:rsid w:val="000D0786"/>
    <w:rsid w:val="000E7F07"/>
    <w:rsid w:val="0011441F"/>
    <w:rsid w:val="00121EC8"/>
    <w:rsid w:val="0013509C"/>
    <w:rsid w:val="001411A2"/>
    <w:rsid w:val="001658AD"/>
    <w:rsid w:val="001676C4"/>
    <w:rsid w:val="00194CFC"/>
    <w:rsid w:val="001C3B76"/>
    <w:rsid w:val="001E08E6"/>
    <w:rsid w:val="001F6FBA"/>
    <w:rsid w:val="00211134"/>
    <w:rsid w:val="00230EC0"/>
    <w:rsid w:val="0026706E"/>
    <w:rsid w:val="00271624"/>
    <w:rsid w:val="00272EDD"/>
    <w:rsid w:val="0027567D"/>
    <w:rsid w:val="00291633"/>
    <w:rsid w:val="002A2F68"/>
    <w:rsid w:val="002A5F2E"/>
    <w:rsid w:val="002B0592"/>
    <w:rsid w:val="002E7188"/>
    <w:rsid w:val="00350FDE"/>
    <w:rsid w:val="00355593"/>
    <w:rsid w:val="003D2181"/>
    <w:rsid w:val="003D2433"/>
    <w:rsid w:val="003F46C9"/>
    <w:rsid w:val="003F4B8B"/>
    <w:rsid w:val="003F4D31"/>
    <w:rsid w:val="0041237D"/>
    <w:rsid w:val="00426326"/>
    <w:rsid w:val="0043734D"/>
    <w:rsid w:val="00437687"/>
    <w:rsid w:val="004474A5"/>
    <w:rsid w:val="00451D33"/>
    <w:rsid w:val="00457991"/>
    <w:rsid w:val="00466082"/>
    <w:rsid w:val="00494CE6"/>
    <w:rsid w:val="004A1910"/>
    <w:rsid w:val="004B3367"/>
    <w:rsid w:val="004D3EC4"/>
    <w:rsid w:val="004D664B"/>
    <w:rsid w:val="004E0D37"/>
    <w:rsid w:val="005105EC"/>
    <w:rsid w:val="00571A47"/>
    <w:rsid w:val="005974D2"/>
    <w:rsid w:val="005A7CA4"/>
    <w:rsid w:val="005C3FD6"/>
    <w:rsid w:val="005E33D9"/>
    <w:rsid w:val="005F1D21"/>
    <w:rsid w:val="006106DC"/>
    <w:rsid w:val="006261E5"/>
    <w:rsid w:val="00640B7E"/>
    <w:rsid w:val="006469BE"/>
    <w:rsid w:val="00653A08"/>
    <w:rsid w:val="00687B92"/>
    <w:rsid w:val="006A4D94"/>
    <w:rsid w:val="006B36AB"/>
    <w:rsid w:val="006C3F55"/>
    <w:rsid w:val="006C656B"/>
    <w:rsid w:val="006D7A29"/>
    <w:rsid w:val="006E1725"/>
    <w:rsid w:val="006F50E1"/>
    <w:rsid w:val="006F6024"/>
    <w:rsid w:val="007172CD"/>
    <w:rsid w:val="007323FC"/>
    <w:rsid w:val="00752D7C"/>
    <w:rsid w:val="00754F83"/>
    <w:rsid w:val="00767AAE"/>
    <w:rsid w:val="007834E4"/>
    <w:rsid w:val="00783988"/>
    <w:rsid w:val="00786104"/>
    <w:rsid w:val="00796404"/>
    <w:rsid w:val="007F2FDF"/>
    <w:rsid w:val="007F4D85"/>
    <w:rsid w:val="008813FC"/>
    <w:rsid w:val="008E2879"/>
    <w:rsid w:val="00916C4E"/>
    <w:rsid w:val="00924541"/>
    <w:rsid w:val="00932008"/>
    <w:rsid w:val="00933F19"/>
    <w:rsid w:val="00945CBF"/>
    <w:rsid w:val="009532F2"/>
    <w:rsid w:val="00981A05"/>
    <w:rsid w:val="00982373"/>
    <w:rsid w:val="00991E34"/>
    <w:rsid w:val="009F49BD"/>
    <w:rsid w:val="009F7393"/>
    <w:rsid w:val="00A11049"/>
    <w:rsid w:val="00A163E5"/>
    <w:rsid w:val="00A2380C"/>
    <w:rsid w:val="00A7010F"/>
    <w:rsid w:val="00A90C27"/>
    <w:rsid w:val="00AA27CA"/>
    <w:rsid w:val="00AB2AFD"/>
    <w:rsid w:val="00AD2EDE"/>
    <w:rsid w:val="00AD435C"/>
    <w:rsid w:val="00AD6E36"/>
    <w:rsid w:val="00AE1DB1"/>
    <w:rsid w:val="00AE4BF3"/>
    <w:rsid w:val="00AE7FE2"/>
    <w:rsid w:val="00AF104A"/>
    <w:rsid w:val="00AF5E34"/>
    <w:rsid w:val="00B0763E"/>
    <w:rsid w:val="00B107CD"/>
    <w:rsid w:val="00B2719D"/>
    <w:rsid w:val="00B33B5D"/>
    <w:rsid w:val="00B406FB"/>
    <w:rsid w:val="00B81403"/>
    <w:rsid w:val="00BE12E8"/>
    <w:rsid w:val="00BE7AA9"/>
    <w:rsid w:val="00BF379E"/>
    <w:rsid w:val="00BF7C67"/>
    <w:rsid w:val="00C103DF"/>
    <w:rsid w:val="00C36745"/>
    <w:rsid w:val="00C566F9"/>
    <w:rsid w:val="00C62D2D"/>
    <w:rsid w:val="00C70813"/>
    <w:rsid w:val="00C7710E"/>
    <w:rsid w:val="00C92E82"/>
    <w:rsid w:val="00CA4705"/>
    <w:rsid w:val="00CA6513"/>
    <w:rsid w:val="00CC7831"/>
    <w:rsid w:val="00CE3873"/>
    <w:rsid w:val="00CF4721"/>
    <w:rsid w:val="00CF49A9"/>
    <w:rsid w:val="00D37FC5"/>
    <w:rsid w:val="00D51B70"/>
    <w:rsid w:val="00D675B3"/>
    <w:rsid w:val="00D752FD"/>
    <w:rsid w:val="00D83096"/>
    <w:rsid w:val="00DA237E"/>
    <w:rsid w:val="00DB111C"/>
    <w:rsid w:val="00DD13D4"/>
    <w:rsid w:val="00DD6FFD"/>
    <w:rsid w:val="00DF470C"/>
    <w:rsid w:val="00E42390"/>
    <w:rsid w:val="00E70FC4"/>
    <w:rsid w:val="00EA48F6"/>
    <w:rsid w:val="00ED57BD"/>
    <w:rsid w:val="00ED6177"/>
    <w:rsid w:val="00EE09D8"/>
    <w:rsid w:val="00EF087F"/>
    <w:rsid w:val="00EF6A95"/>
    <w:rsid w:val="00EF736A"/>
    <w:rsid w:val="00F01820"/>
    <w:rsid w:val="00F10819"/>
    <w:rsid w:val="00F16374"/>
    <w:rsid w:val="00FA195E"/>
    <w:rsid w:val="00FA6A7B"/>
    <w:rsid w:val="00FB5C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5E3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66082"/>
    <w:pPr>
      <w:tabs>
        <w:tab w:val="center" w:pos="4252"/>
        <w:tab w:val="right" w:pos="8504"/>
      </w:tabs>
      <w:snapToGrid w:val="0"/>
    </w:pPr>
  </w:style>
  <w:style w:type="character" w:customStyle="1" w:styleId="a4">
    <w:name w:val="ヘッダー (文字)"/>
    <w:basedOn w:val="a0"/>
    <w:link w:val="a3"/>
    <w:uiPriority w:val="99"/>
    <w:rsid w:val="00466082"/>
  </w:style>
  <w:style w:type="paragraph" w:styleId="a5">
    <w:name w:val="footer"/>
    <w:basedOn w:val="a"/>
    <w:link w:val="a6"/>
    <w:uiPriority w:val="99"/>
    <w:unhideWhenUsed/>
    <w:rsid w:val="00466082"/>
    <w:pPr>
      <w:tabs>
        <w:tab w:val="center" w:pos="4252"/>
        <w:tab w:val="right" w:pos="8504"/>
      </w:tabs>
      <w:snapToGrid w:val="0"/>
    </w:pPr>
  </w:style>
  <w:style w:type="character" w:customStyle="1" w:styleId="a6">
    <w:name w:val="フッター (文字)"/>
    <w:basedOn w:val="a0"/>
    <w:link w:val="a5"/>
    <w:uiPriority w:val="99"/>
    <w:rsid w:val="00466082"/>
  </w:style>
  <w:style w:type="paragraph" w:customStyle="1" w:styleId="Default">
    <w:name w:val="Default"/>
    <w:rsid w:val="00916C4E"/>
    <w:pPr>
      <w:widowControl w:val="0"/>
      <w:autoSpaceDE w:val="0"/>
      <w:autoSpaceDN w:val="0"/>
      <w:adjustRightInd w:val="0"/>
    </w:pPr>
    <w:rPr>
      <w:rFonts w:ascii="ＭＳ ゴシック" w:eastAsia="ＭＳ ゴシック" w:cs="ＭＳ ゴシック"/>
      <w:color w:val="000000"/>
      <w:kern w:val="0"/>
      <w:sz w:val="24"/>
      <w:szCs w:val="24"/>
    </w:rPr>
  </w:style>
  <w:style w:type="paragraph" w:customStyle="1" w:styleId="a7">
    <w:name w:val="計画書本文"/>
    <w:basedOn w:val="a"/>
    <w:link w:val="a8"/>
    <w:qFormat/>
    <w:rsid w:val="00CF49A9"/>
    <w:pPr>
      <w:spacing w:beforeLines="25"/>
      <w:ind w:firstLineChars="100" w:firstLine="100"/>
    </w:pPr>
    <w:rPr>
      <w:rFonts w:ascii="Century" w:eastAsia="ＭＳ 明朝" w:hAnsi="Century" w:cs="Times New Roman"/>
    </w:rPr>
  </w:style>
  <w:style w:type="character" w:customStyle="1" w:styleId="a8">
    <w:name w:val="計画書本文 (文字)"/>
    <w:link w:val="a7"/>
    <w:rsid w:val="00CF49A9"/>
    <w:rPr>
      <w:rFonts w:ascii="Century" w:eastAsia="ＭＳ 明朝" w:hAnsi="Century" w:cs="Times New Roman"/>
    </w:rPr>
  </w:style>
  <w:style w:type="paragraph" w:styleId="a9">
    <w:name w:val="Balloon Text"/>
    <w:basedOn w:val="a"/>
    <w:link w:val="aa"/>
    <w:uiPriority w:val="99"/>
    <w:semiHidden/>
    <w:unhideWhenUsed/>
    <w:rsid w:val="00230EC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30EC0"/>
    <w:rPr>
      <w:rFonts w:asciiTheme="majorHAnsi" w:eastAsiaTheme="majorEastAsia" w:hAnsiTheme="majorHAnsi" w:cstheme="majorBidi"/>
      <w:sz w:val="18"/>
      <w:szCs w:val="18"/>
    </w:rPr>
  </w:style>
  <w:style w:type="paragraph" w:styleId="ab">
    <w:name w:val="List Paragraph"/>
    <w:basedOn w:val="a"/>
    <w:uiPriority w:val="34"/>
    <w:qFormat/>
    <w:rsid w:val="00FB5C88"/>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5E3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66082"/>
    <w:pPr>
      <w:tabs>
        <w:tab w:val="center" w:pos="4252"/>
        <w:tab w:val="right" w:pos="8504"/>
      </w:tabs>
      <w:snapToGrid w:val="0"/>
    </w:pPr>
  </w:style>
  <w:style w:type="character" w:customStyle="1" w:styleId="a4">
    <w:name w:val="ヘッダー (文字)"/>
    <w:basedOn w:val="a0"/>
    <w:link w:val="a3"/>
    <w:uiPriority w:val="99"/>
    <w:rsid w:val="00466082"/>
  </w:style>
  <w:style w:type="paragraph" w:styleId="a5">
    <w:name w:val="footer"/>
    <w:basedOn w:val="a"/>
    <w:link w:val="a6"/>
    <w:uiPriority w:val="99"/>
    <w:unhideWhenUsed/>
    <w:rsid w:val="00466082"/>
    <w:pPr>
      <w:tabs>
        <w:tab w:val="center" w:pos="4252"/>
        <w:tab w:val="right" w:pos="8504"/>
      </w:tabs>
      <w:snapToGrid w:val="0"/>
    </w:pPr>
  </w:style>
  <w:style w:type="character" w:customStyle="1" w:styleId="a6">
    <w:name w:val="フッター (文字)"/>
    <w:basedOn w:val="a0"/>
    <w:link w:val="a5"/>
    <w:uiPriority w:val="99"/>
    <w:rsid w:val="00466082"/>
  </w:style>
  <w:style w:type="paragraph" w:customStyle="1" w:styleId="Default">
    <w:name w:val="Default"/>
    <w:rsid w:val="00916C4E"/>
    <w:pPr>
      <w:widowControl w:val="0"/>
      <w:autoSpaceDE w:val="0"/>
      <w:autoSpaceDN w:val="0"/>
      <w:adjustRightInd w:val="0"/>
    </w:pPr>
    <w:rPr>
      <w:rFonts w:ascii="ＭＳ ゴシック" w:eastAsia="ＭＳ ゴシック" w:cs="ＭＳ ゴシック"/>
      <w:color w:val="000000"/>
      <w:kern w:val="0"/>
      <w:sz w:val="24"/>
      <w:szCs w:val="24"/>
    </w:rPr>
  </w:style>
  <w:style w:type="paragraph" w:customStyle="1" w:styleId="a7">
    <w:name w:val="計画書本文"/>
    <w:basedOn w:val="a"/>
    <w:link w:val="a8"/>
    <w:qFormat/>
    <w:rsid w:val="00CF49A9"/>
    <w:pPr>
      <w:spacing w:beforeLines="25"/>
      <w:ind w:firstLineChars="100" w:firstLine="100"/>
    </w:pPr>
    <w:rPr>
      <w:rFonts w:ascii="Century" w:eastAsia="ＭＳ 明朝" w:hAnsi="Century" w:cs="Times New Roman"/>
    </w:rPr>
  </w:style>
  <w:style w:type="character" w:customStyle="1" w:styleId="a8">
    <w:name w:val="計画書本文 (文字)"/>
    <w:link w:val="a7"/>
    <w:rsid w:val="00CF49A9"/>
    <w:rPr>
      <w:rFonts w:ascii="Century" w:eastAsia="ＭＳ 明朝" w:hAnsi="Century" w:cs="Times New Roman"/>
    </w:rPr>
  </w:style>
  <w:style w:type="paragraph" w:styleId="a9">
    <w:name w:val="Balloon Text"/>
    <w:basedOn w:val="a"/>
    <w:link w:val="aa"/>
    <w:uiPriority w:val="99"/>
    <w:semiHidden/>
    <w:unhideWhenUsed/>
    <w:rsid w:val="00230EC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30EC0"/>
    <w:rPr>
      <w:rFonts w:asciiTheme="majorHAnsi" w:eastAsiaTheme="majorEastAsia" w:hAnsiTheme="majorHAnsi" w:cstheme="majorBidi"/>
      <w:sz w:val="18"/>
      <w:szCs w:val="18"/>
    </w:rPr>
  </w:style>
  <w:style w:type="paragraph" w:styleId="ab">
    <w:name w:val="List Paragraph"/>
    <w:basedOn w:val="a"/>
    <w:uiPriority w:val="34"/>
    <w:qFormat/>
    <w:rsid w:val="00FB5C8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3030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1F4FE7-FCB2-4F4D-91C7-42F6E4E032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648</Words>
  <Characters>3694</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4334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鯵ヶ沢町役場</dc:creator>
  <cp:lastModifiedBy>鯵ヶ沢町役場</cp:lastModifiedBy>
  <cp:revision>5</cp:revision>
  <cp:lastPrinted>2013-12-13T06:38:00Z</cp:lastPrinted>
  <dcterms:created xsi:type="dcterms:W3CDTF">2013-12-13T03:08:00Z</dcterms:created>
  <dcterms:modified xsi:type="dcterms:W3CDTF">2013-12-13T06:44:00Z</dcterms:modified>
</cp:coreProperties>
</file>